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8"/>
          <w:szCs w:val="28"/>
        </w:rPr>
      </w:pPr>
      <w:r w:rsidDel="00000000" w:rsidR="00000000" w:rsidRPr="00000000">
        <w:rPr>
          <w:sz w:val="28"/>
          <w:szCs w:val="28"/>
          <w:rtl w:val="0"/>
        </w:rPr>
        <w:t xml:space="preserve">Tiedote 1.6.2023 jaettavasta paikallisesta järjestelyerästä</w:t>
      </w:r>
    </w:p>
    <w:p w:rsidR="00000000" w:rsidDel="00000000" w:rsidP="00000000" w:rsidRDefault="00000000" w:rsidRPr="00000000" w14:paraId="00000002">
      <w:pPr>
        <w:spacing w:after="240" w:before="240" w:lineRule="auto"/>
        <w:rPr>
          <w:sz w:val="24"/>
          <w:szCs w:val="24"/>
        </w:rPr>
      </w:pPr>
      <w:r w:rsidDel="00000000" w:rsidR="00000000" w:rsidRPr="00000000">
        <w:rPr>
          <w:rtl w:val="0"/>
        </w:rPr>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Arvoisa jäsen</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Viime keväisen lakon jälkeen sopimuksesta tiedotettaessa jäsenille kerrottiin saavutetun tuloksen sisältävän myös palkkaohjelman, joka parantaa sopimusta ja nostaa opetusalan palkkoja yhdessä yleiskorotusten kanssa vähintään 11.8%. Tämä pitää paikkansa opetusalan palkkasumman kasvua tarkasteltaessa ja </w:t>
      </w:r>
      <w:r w:rsidDel="00000000" w:rsidR="00000000" w:rsidRPr="00000000">
        <w:rPr>
          <w:sz w:val="24"/>
          <w:szCs w:val="24"/>
          <w:rtl w:val="0"/>
        </w:rPr>
        <w:t xml:space="preserve">ylittyykin</w:t>
      </w:r>
      <w:r w:rsidDel="00000000" w:rsidR="00000000" w:rsidRPr="00000000">
        <w:rPr>
          <w:sz w:val="24"/>
          <w:szCs w:val="24"/>
          <w:rtl w:val="0"/>
        </w:rPr>
        <w:t xml:space="preserve">, sillä vientiteollisuuden palkankorotukset toivat nyt jaettavaan paikalliseen järjestelyerään lisää jaettavaa korotusta. Mutta ainoastaan yleiskorotukset korottavat kaikkien opettajien palkkoja. </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Merkittävä osa opetusalan korotuksista tulee koko sopimus- ja </w:t>
      </w:r>
      <w:r w:rsidDel="00000000" w:rsidR="00000000" w:rsidRPr="00000000">
        <w:rPr>
          <w:sz w:val="24"/>
          <w:szCs w:val="24"/>
          <w:rtl w:val="0"/>
        </w:rPr>
        <w:t xml:space="preserve">palkkaohjelmakaudella</w:t>
      </w:r>
      <w:r w:rsidDel="00000000" w:rsidR="00000000" w:rsidRPr="00000000">
        <w:rPr>
          <w:sz w:val="24"/>
          <w:szCs w:val="24"/>
          <w:rtl w:val="0"/>
        </w:rPr>
        <w:t xml:space="preserve"> paikallisten järjestelyerien kautta. Paikallisen neuvottelut käytiin uudessa tilanteessa, jossa myös varhaiskasvatus oli mukana OVTES järjestelyerää jaettaessa. Tiedossa oli, että varhaiskasvatuksen opettajien saatavuus on Vantaalla erittäin huono ja sama tilanne on etenkin perusopetuksen erityisluokanopettajien kohdalla. Näissäkin </w:t>
      </w:r>
      <w:r w:rsidDel="00000000" w:rsidR="00000000" w:rsidRPr="00000000">
        <w:rPr>
          <w:sz w:val="24"/>
          <w:szCs w:val="24"/>
          <w:rtl w:val="0"/>
        </w:rPr>
        <w:t xml:space="preserve">järjestelyeräneuvotteluissa</w:t>
      </w:r>
      <w:r w:rsidDel="00000000" w:rsidR="00000000" w:rsidRPr="00000000">
        <w:rPr>
          <w:sz w:val="24"/>
          <w:szCs w:val="24"/>
          <w:rtl w:val="0"/>
        </w:rPr>
        <w:t xml:space="preserve"> oli valitettavan tuttu ”perälauta”, eli periaate, jonka mukaan työnantaja jakaa neuvoteltavissa olevan korotusvaran haluamallaan tavalla, mikäli työntekijäpuoli ei hyväksy työnantajan esitystä.</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Pitkin kevättä oli epäselvää, noudatetaanko neuvotteluissa ”jaetaan </w:t>
      </w:r>
      <w:r w:rsidDel="00000000" w:rsidR="00000000" w:rsidRPr="00000000">
        <w:rPr>
          <w:sz w:val="24"/>
          <w:szCs w:val="24"/>
          <w:rtl w:val="0"/>
        </w:rPr>
        <w:t xml:space="preserve">liitteittäin</w:t>
      </w:r>
      <w:r w:rsidDel="00000000" w:rsidR="00000000" w:rsidRPr="00000000">
        <w:rPr>
          <w:sz w:val="24"/>
          <w:szCs w:val="24"/>
          <w:rtl w:val="0"/>
        </w:rPr>
        <w:t xml:space="preserve">”-periaatetta. Tämä olisi ollut periaate, jonka mukaan esimerkiksi perusopetuksen opettajat olisivat saaneet korotuksina oman palkkasummansa mukaisen potin kokonaisuudessaan jaettavaksi perusopetuksen opettajille ilman, että siitä siirretään osa varhaiskasvatuksen tai esimerkiksi musiikkioppilaitosten opettajille. Neuvotteluiden kuluessa kävi kuitenkin ilmi, ettei tällaisesta ollut OAJ:n ja KT:n kesken sovittu. Oli yhä ilmeisempää, että yleissivistävät opettajat tulisivat Vantaalla rahoittamaan muiden </w:t>
      </w:r>
      <w:r w:rsidDel="00000000" w:rsidR="00000000" w:rsidRPr="00000000">
        <w:rPr>
          <w:sz w:val="24"/>
          <w:szCs w:val="24"/>
          <w:rtl w:val="0"/>
        </w:rPr>
        <w:t xml:space="preserve">opettajaryhmien</w:t>
      </w:r>
      <w:r w:rsidDel="00000000" w:rsidR="00000000" w:rsidRPr="00000000">
        <w:rPr>
          <w:sz w:val="24"/>
          <w:szCs w:val="24"/>
          <w:rtl w:val="0"/>
        </w:rPr>
        <w:t xml:space="preserve"> korotuksia.</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Vantaan opettajien ammattiyhdistys määritteli tavoitteensa, kuten tekivät muutkin vantaalaiset opettajayhdistykset. Vantaan opettajien ammattiyhdistys asetti tavoitteeksi, että korotukset </w:t>
      </w:r>
      <w:r w:rsidDel="00000000" w:rsidR="00000000" w:rsidRPr="00000000">
        <w:rPr>
          <w:sz w:val="24"/>
          <w:szCs w:val="24"/>
          <w:rtl w:val="0"/>
        </w:rPr>
        <w:t xml:space="preserve">kohdistuisivat</w:t>
      </w:r>
      <w:r w:rsidDel="00000000" w:rsidR="00000000" w:rsidRPr="00000000">
        <w:rPr>
          <w:sz w:val="24"/>
          <w:szCs w:val="24"/>
          <w:rtl w:val="0"/>
        </w:rPr>
        <w:t xml:space="preserve"> niihin suuriin </w:t>
      </w:r>
      <w:r w:rsidDel="00000000" w:rsidR="00000000" w:rsidRPr="00000000">
        <w:rPr>
          <w:sz w:val="24"/>
          <w:szCs w:val="24"/>
          <w:rtl w:val="0"/>
        </w:rPr>
        <w:t xml:space="preserve">opettajaryhmiin</w:t>
      </w:r>
      <w:r w:rsidDel="00000000" w:rsidR="00000000" w:rsidRPr="00000000">
        <w:rPr>
          <w:sz w:val="24"/>
          <w:szCs w:val="24"/>
          <w:rtl w:val="0"/>
        </w:rPr>
        <w:t xml:space="preserve">, jotka ovat vuodesta 2007 lähtien jääneet paikallisten korotusten ulkopuolelle tai joihin näitä korotuksia on kohdistunut erityisen vähän. Tämän vuoksi esityksessä oli alkuopetuksen opettajille suunnattu luokanohjaajakorvaus vuosiluokkien 1-2 opettajille. Vuosiluokan 1. opettajille aiemman lisän korotuksena ja vuosiluokan 2. opettajille uutena lisänä. Samoin otettiin tavoitteeksi yläkoulujen luokanohjaajille suunnattava korotus. Lisäksi esitimme hinnoittelutunnuksen korotuksia opettajille kouluissa, joissa S2-oppilaiden osuus on 35% ja 70% sekä teatteri-/draama-/tanssinopettajille kuntalisää. Mikäli edellä mainitut tavoitteet eivät toteutuisi, päätimme esittää järjestelyerän mukaisen palkkasumman jakamista tasaeränä kaikille opettajille (euromääräinen).</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Nyt neuvottelut on käyty ja Vantaan opettajien ammattiyhdistys on hyväksynyt työnantajan esityksen. Kun saman hyväksynnän ovat antaneet myös kaikki muut vantaalaiset opettajayhdistykset, voidaan kertoa mihin </w:t>
      </w:r>
      <w:r w:rsidDel="00000000" w:rsidR="00000000" w:rsidRPr="00000000">
        <w:rPr>
          <w:sz w:val="24"/>
          <w:szCs w:val="24"/>
          <w:rtl w:val="0"/>
        </w:rPr>
        <w:t xml:space="preserve">yleissivistäville</w:t>
      </w:r>
      <w:r w:rsidDel="00000000" w:rsidR="00000000" w:rsidRPr="00000000">
        <w:rPr>
          <w:sz w:val="24"/>
          <w:szCs w:val="24"/>
          <w:rtl w:val="0"/>
        </w:rPr>
        <w:t xml:space="preserve"> opettajille tulevat korotukset, jotka astuvat voimaan 1.6.2023.</w:t>
      </w:r>
    </w:p>
    <w:p w:rsidR="00000000" w:rsidDel="00000000" w:rsidP="00000000" w:rsidRDefault="00000000" w:rsidRPr="00000000" w14:paraId="00000009">
      <w:pPr>
        <w:spacing w:after="240" w:before="240" w:lineRule="auto"/>
        <w:rPr>
          <w:i w:val="1"/>
          <w:sz w:val="20"/>
          <w:szCs w:val="20"/>
        </w:rPr>
      </w:pPr>
      <w:r w:rsidDel="00000000" w:rsidR="00000000" w:rsidRPr="00000000">
        <w:rPr>
          <w:i w:val="1"/>
          <w:sz w:val="20"/>
          <w:szCs w:val="20"/>
          <w:rtl w:val="0"/>
        </w:rPr>
        <w:t xml:space="preserve">1. alkuopetuslisä 1lk, korotus 30€, korvaus 1.6.2023 alkaen 100€ </w:t>
      </w:r>
    </w:p>
    <w:p w:rsidR="00000000" w:rsidDel="00000000" w:rsidP="00000000" w:rsidRDefault="00000000" w:rsidRPr="00000000" w14:paraId="0000000A">
      <w:pPr>
        <w:spacing w:after="240" w:before="240" w:lineRule="auto"/>
        <w:rPr>
          <w:i w:val="1"/>
          <w:sz w:val="20"/>
          <w:szCs w:val="20"/>
        </w:rPr>
      </w:pPr>
      <w:r w:rsidDel="00000000" w:rsidR="00000000" w:rsidRPr="00000000">
        <w:rPr>
          <w:i w:val="1"/>
          <w:sz w:val="20"/>
          <w:szCs w:val="20"/>
          <w:rtl w:val="0"/>
        </w:rPr>
        <w:t xml:space="preserve">2. </w:t>
      </w:r>
      <w:r w:rsidDel="00000000" w:rsidR="00000000" w:rsidRPr="00000000">
        <w:rPr>
          <w:i w:val="1"/>
          <w:sz w:val="20"/>
          <w:szCs w:val="20"/>
          <w:rtl w:val="0"/>
        </w:rPr>
        <w:t xml:space="preserve">alkuopetuslisä</w:t>
      </w:r>
      <w:r w:rsidDel="00000000" w:rsidR="00000000" w:rsidRPr="00000000">
        <w:rPr>
          <w:i w:val="1"/>
          <w:sz w:val="20"/>
          <w:szCs w:val="20"/>
          <w:rtl w:val="0"/>
        </w:rPr>
        <w:t xml:space="preserve"> 2lk, korvaus 1.6.2023 alkaen 100€ (kokonaan uusi) </w:t>
      </w:r>
    </w:p>
    <w:p w:rsidR="00000000" w:rsidDel="00000000" w:rsidP="00000000" w:rsidRDefault="00000000" w:rsidRPr="00000000" w14:paraId="0000000B">
      <w:pPr>
        <w:spacing w:after="240" w:before="240" w:lineRule="auto"/>
        <w:rPr>
          <w:i w:val="1"/>
          <w:sz w:val="20"/>
          <w:szCs w:val="20"/>
        </w:rPr>
      </w:pPr>
      <w:r w:rsidDel="00000000" w:rsidR="00000000" w:rsidRPr="00000000">
        <w:rPr>
          <w:i w:val="1"/>
          <w:sz w:val="20"/>
          <w:szCs w:val="20"/>
          <w:rtl w:val="0"/>
        </w:rPr>
        <w:t xml:space="preserve">3. Henkilökohtaiset lisät (perusopetus), 14 265€ (jaettava hl summa)</w:t>
      </w:r>
    </w:p>
    <w:p w:rsidR="00000000" w:rsidDel="00000000" w:rsidP="00000000" w:rsidRDefault="00000000" w:rsidRPr="00000000" w14:paraId="0000000C">
      <w:pPr>
        <w:spacing w:after="240" w:before="240" w:lineRule="auto"/>
        <w:rPr>
          <w:i w:val="1"/>
          <w:sz w:val="20"/>
          <w:szCs w:val="20"/>
        </w:rPr>
      </w:pPr>
      <w:r w:rsidDel="00000000" w:rsidR="00000000" w:rsidRPr="00000000">
        <w:rPr>
          <w:i w:val="1"/>
          <w:sz w:val="20"/>
          <w:szCs w:val="20"/>
          <w:rtl w:val="0"/>
        </w:rPr>
        <w:t xml:space="preserve">4. Lukion </w:t>
      </w:r>
      <w:r w:rsidDel="00000000" w:rsidR="00000000" w:rsidRPr="00000000">
        <w:rPr>
          <w:i w:val="1"/>
          <w:sz w:val="20"/>
          <w:szCs w:val="20"/>
          <w:rtl w:val="0"/>
        </w:rPr>
        <w:t xml:space="preserve">ryhmänohj</w:t>
      </w:r>
      <w:r w:rsidDel="00000000" w:rsidR="00000000" w:rsidRPr="00000000">
        <w:rPr>
          <w:i w:val="1"/>
          <w:sz w:val="20"/>
          <w:szCs w:val="20"/>
          <w:rtl w:val="0"/>
        </w:rPr>
        <w:t xml:space="preserve">aajat, korotus 62,27€, korvaus 1.6.2023 alkaen 150€</w:t>
      </w:r>
    </w:p>
    <w:p w:rsidR="00000000" w:rsidDel="00000000" w:rsidP="00000000" w:rsidRDefault="00000000" w:rsidRPr="00000000" w14:paraId="0000000D">
      <w:pPr>
        <w:spacing w:after="240" w:before="240" w:lineRule="auto"/>
        <w:rPr>
          <w:i w:val="1"/>
          <w:sz w:val="20"/>
          <w:szCs w:val="20"/>
        </w:rPr>
      </w:pPr>
      <w:r w:rsidDel="00000000" w:rsidR="00000000" w:rsidRPr="00000000">
        <w:rPr>
          <w:i w:val="1"/>
          <w:sz w:val="20"/>
          <w:szCs w:val="20"/>
          <w:rtl w:val="0"/>
        </w:rPr>
        <w:t xml:space="preserve">5. Perusopetuksen erityisluokanopettajat, korotus 200€, uusi tehtäväkohtainen palkka 1.6.2023 alkaen 3537,03€</w:t>
      </w:r>
    </w:p>
    <w:p w:rsidR="00000000" w:rsidDel="00000000" w:rsidP="00000000" w:rsidRDefault="00000000" w:rsidRPr="00000000" w14:paraId="0000000E">
      <w:pPr>
        <w:spacing w:after="240" w:before="240" w:lineRule="auto"/>
        <w:rPr>
          <w:i w:val="1"/>
          <w:sz w:val="20"/>
          <w:szCs w:val="20"/>
        </w:rPr>
      </w:pPr>
      <w:r w:rsidDel="00000000" w:rsidR="00000000" w:rsidRPr="00000000">
        <w:rPr>
          <w:i w:val="1"/>
          <w:sz w:val="20"/>
          <w:szCs w:val="20"/>
          <w:rtl w:val="0"/>
        </w:rPr>
        <w:t xml:space="preserve">6. S2 40% 0 157,02€, ei korotusta, mutta 1.6.2023 alkaen TVA-tekijänä (vaikuttaa siis ylintuntipalkkioon ja vuosisidonnaisiin lisiin)</w:t>
      </w:r>
    </w:p>
    <w:p w:rsidR="00000000" w:rsidDel="00000000" w:rsidP="00000000" w:rsidRDefault="00000000" w:rsidRPr="00000000" w14:paraId="0000000F">
      <w:pPr>
        <w:spacing w:after="240" w:before="240" w:lineRule="auto"/>
        <w:rPr>
          <w:i w:val="1"/>
          <w:sz w:val="20"/>
          <w:szCs w:val="20"/>
        </w:rPr>
      </w:pPr>
      <w:r w:rsidDel="00000000" w:rsidR="00000000" w:rsidRPr="00000000">
        <w:rPr>
          <w:i w:val="1"/>
          <w:sz w:val="20"/>
          <w:szCs w:val="20"/>
          <w:rtl w:val="0"/>
        </w:rPr>
        <w:t xml:space="preserve">7. S2 60%, korotus 93€, korvaus 1.6.2023 alkaen 250€</w:t>
      </w:r>
    </w:p>
    <w:p w:rsidR="00000000" w:rsidDel="00000000" w:rsidP="00000000" w:rsidRDefault="00000000" w:rsidRPr="00000000" w14:paraId="00000010">
      <w:pPr>
        <w:spacing w:after="240" w:before="240" w:lineRule="auto"/>
        <w:rPr>
          <w:sz w:val="24"/>
          <w:szCs w:val="24"/>
        </w:rPr>
      </w:pPr>
      <w:r w:rsidDel="00000000" w:rsidR="00000000" w:rsidRPr="00000000">
        <w:rPr>
          <w:sz w:val="24"/>
          <w:szCs w:val="24"/>
          <w:rtl w:val="0"/>
        </w:rPr>
        <w:t xml:space="preserve">Jaettavana ollut erä oli kokonaisuudessaan liki 250 000 €, josta yleissivistävien opettajien osuus jää noin 40%:iin. Osuus on selvästi alle yleissivistävien opettajien laskennallisen osuuden. Tärkeimmissä </w:t>
      </w:r>
      <w:r w:rsidDel="00000000" w:rsidR="00000000" w:rsidRPr="00000000">
        <w:rPr>
          <w:sz w:val="24"/>
          <w:szCs w:val="24"/>
          <w:rtl w:val="0"/>
        </w:rPr>
        <w:t xml:space="preserve">verrokkikaupungeissa</w:t>
      </w:r>
      <w:r w:rsidDel="00000000" w:rsidR="00000000" w:rsidRPr="00000000">
        <w:rPr>
          <w:sz w:val="24"/>
          <w:szCs w:val="24"/>
          <w:rtl w:val="0"/>
        </w:rPr>
        <w:t xml:space="preserve"> tilanne on toinen. Tämä heikentää Vantaan pito- ja vetovoimaa suurten </w:t>
      </w:r>
      <w:r w:rsidDel="00000000" w:rsidR="00000000" w:rsidRPr="00000000">
        <w:rPr>
          <w:sz w:val="24"/>
          <w:szCs w:val="24"/>
          <w:rtl w:val="0"/>
        </w:rPr>
        <w:t xml:space="preserve">opettajaryhmien</w:t>
      </w:r>
      <w:r w:rsidDel="00000000" w:rsidR="00000000" w:rsidRPr="00000000">
        <w:rPr>
          <w:sz w:val="24"/>
          <w:szCs w:val="24"/>
          <w:rtl w:val="0"/>
        </w:rPr>
        <w:t xml:space="preserve"> kohdalla merkittävästi. Ratkaisu kertoo sen, mikä työnantajan mielestä on tärkeää ja mikä ei.</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Vantaan opettajien ammattiyhdistyksen hallitus on kuitenkin päättänyt hyväksyä ratkaisun, koska toisin päättäessään esimerkiksi alkuopetuksen ensimmäisen vuosiluokan luokanohjaajakorvauksen korotus ja vuosiluokan 2. opettajan luokanohjaajakorvaus olisivat voineet jäädä saamatta. Samoin on laita S2-</w:t>
      </w:r>
      <w:r w:rsidDel="00000000" w:rsidR="00000000" w:rsidRPr="00000000">
        <w:rPr>
          <w:sz w:val="24"/>
          <w:szCs w:val="24"/>
          <w:rtl w:val="0"/>
        </w:rPr>
        <w:t xml:space="preserve">lisän</w:t>
      </w:r>
      <w:r w:rsidDel="00000000" w:rsidR="00000000" w:rsidRPr="00000000">
        <w:rPr>
          <w:sz w:val="24"/>
          <w:szCs w:val="24"/>
          <w:rtl w:val="0"/>
        </w:rPr>
        <w:t xml:space="preserve"> uuden portaan suhteen. Nämä eivät olleet mukana työnantajan ensimmäisessä esityksessä.</w:t>
      </w:r>
    </w:p>
    <w:p w:rsidR="00000000" w:rsidDel="00000000" w:rsidP="00000000" w:rsidRDefault="00000000" w:rsidRPr="00000000" w14:paraId="00000012">
      <w:pPr>
        <w:spacing w:after="240" w:before="240" w:lineRule="auto"/>
        <w:rPr>
          <w:sz w:val="24"/>
          <w:szCs w:val="24"/>
        </w:rPr>
      </w:pPr>
      <w:r w:rsidDel="00000000" w:rsidR="00000000" w:rsidRPr="00000000">
        <w:rPr>
          <w:sz w:val="24"/>
          <w:szCs w:val="24"/>
          <w:rtl w:val="0"/>
        </w:rPr>
        <w:t xml:space="preserve">Saavutettu tulos ei siis vastaa kokonaisuudessaan yhdistyksen hallituksen asettamia tavoitteita. Muistettava kuitenkin on, että seuraavasta paikallisesta erästä neuvotellaan jo ensi keväänä.</w:t>
      </w:r>
    </w:p>
    <w:p w:rsidR="00000000" w:rsidDel="00000000" w:rsidP="00000000" w:rsidRDefault="00000000" w:rsidRPr="00000000" w14:paraId="00000013">
      <w:pPr>
        <w:spacing w:after="240" w:before="240" w:lineRule="auto"/>
        <w:rPr>
          <w:sz w:val="24"/>
          <w:szCs w:val="24"/>
        </w:rPr>
      </w:pPr>
      <w:r w:rsidDel="00000000" w:rsidR="00000000" w:rsidRPr="00000000">
        <w:rPr>
          <w:rtl w:val="0"/>
        </w:rPr>
      </w:r>
    </w:p>
    <w:p w:rsidR="00000000" w:rsidDel="00000000" w:rsidP="00000000" w:rsidRDefault="00000000" w:rsidRPr="00000000" w14:paraId="00000014">
      <w:pPr>
        <w:spacing w:after="240" w:before="240" w:lineRule="auto"/>
        <w:rPr>
          <w:sz w:val="24"/>
          <w:szCs w:val="24"/>
        </w:rPr>
      </w:pPr>
      <w:r w:rsidDel="00000000" w:rsidR="00000000" w:rsidRPr="00000000">
        <w:rPr>
          <w:sz w:val="24"/>
          <w:szCs w:val="24"/>
          <w:rtl w:val="0"/>
        </w:rPr>
        <w:t xml:space="preserve">Vantaan opettajien ammattiyhdistyksen hallituksen puolesta,</w:t>
      </w:r>
    </w:p>
    <w:p w:rsidR="00000000" w:rsidDel="00000000" w:rsidP="00000000" w:rsidRDefault="00000000" w:rsidRPr="00000000" w14:paraId="00000015">
      <w:pPr>
        <w:spacing w:after="240" w:before="240" w:lineRule="auto"/>
        <w:rPr>
          <w:sz w:val="24"/>
          <w:szCs w:val="24"/>
        </w:rPr>
      </w:pPr>
      <w:r w:rsidDel="00000000" w:rsidR="00000000" w:rsidRPr="00000000">
        <w:rPr>
          <w:sz w:val="24"/>
          <w:szCs w:val="24"/>
          <w:rtl w:val="0"/>
        </w:rPr>
        <w:t xml:space="preserve">Mika Koskinen, puheenjohtaja</w:t>
      </w:r>
    </w:p>
    <w:p w:rsidR="00000000" w:rsidDel="00000000" w:rsidP="00000000" w:rsidRDefault="00000000" w:rsidRPr="00000000" w14:paraId="00000016">
      <w:pPr>
        <w:spacing w:after="240" w:before="240" w:lineRule="auto"/>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